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9C1F0" w14:textId="77777777" w:rsidR="00D221E7" w:rsidRDefault="00D221E7" w:rsidP="00D221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ПОВЫШЕНИЕ КАЧЕСТВА И ДОСТУПНОСТИ ОКАЗАНИЯ МЕДИЦИНСКОЙ ПОМОЩИ НАСЕЛЕНИЮ </w:t>
      </w:r>
    </w:p>
    <w:p w14:paraId="4AB20F5F" w14:textId="77777777" w:rsidR="00D221E7" w:rsidRPr="00D221E7" w:rsidRDefault="00D221E7" w:rsidP="00D221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БРЕСТСКОЙ ОБЛАСТИ</w:t>
      </w:r>
    </w:p>
    <w:p w14:paraId="2C0491AB" w14:textId="77777777" w:rsidR="00D221E7" w:rsidRPr="002359BA" w:rsidRDefault="00D221E7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/>
        </w:rPr>
      </w:pPr>
    </w:p>
    <w:p w14:paraId="46552503" w14:textId="77777777" w:rsidR="00D219CF" w:rsidRPr="00B71DCE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DCE">
        <w:rPr>
          <w:rFonts w:ascii="Times New Roman" w:eastAsia="Times New Roman" w:hAnsi="Times New Roman" w:cs="Times New Roman"/>
          <w:sz w:val="30"/>
          <w:szCs w:val="30"/>
        </w:rPr>
        <w:t>В 2023 году продолжено выполнение Регионального комплекса мероприятий по реализации Государственной программы «Здоровье народа и демографическая безопасность» на 2021-2025 годы (далее – Госпрограмма) и утвержденного решением Брестского областного Совета депутатов 24 мая 2021 года № 256.</w:t>
      </w:r>
    </w:p>
    <w:p w14:paraId="4B79C067" w14:textId="77777777" w:rsidR="00D219CF" w:rsidRPr="00B71DCE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DCE">
        <w:rPr>
          <w:rFonts w:ascii="Times New Roman" w:eastAsia="Times New Roman" w:hAnsi="Times New Roman" w:cs="Times New Roman"/>
          <w:sz w:val="30"/>
          <w:szCs w:val="30"/>
        </w:rPr>
        <w:t>Анализ имеющихся демографических показателей за январь-ноябрь 2023 года свидетельствует о снижении показателя смертности населения на 11,3% до 12,4‰ (</w:t>
      </w:r>
      <w:r w:rsidR="002359BA" w:rsidRPr="00B71DCE">
        <w:rPr>
          <w:rFonts w:ascii="Times New Roman" w:eastAsia="Times New Roman" w:hAnsi="Times New Roman" w:cs="Times New Roman"/>
          <w:sz w:val="30"/>
          <w:szCs w:val="30"/>
        </w:rPr>
        <w:t>в Лунинецком районе на 7,1% до 14,0%</w:t>
      </w:r>
      <w:r w:rsidRPr="00B71DCE">
        <w:rPr>
          <w:rFonts w:ascii="Times New Roman" w:eastAsia="Times New Roman" w:hAnsi="Times New Roman" w:cs="Times New Roman"/>
          <w:sz w:val="30"/>
          <w:szCs w:val="30"/>
        </w:rPr>
        <w:t>). Число умерших от всех причин снизилось на 2 003 человека, с 16 875 до 14</w:t>
      </w:r>
      <w:r w:rsidR="002359BA" w:rsidRPr="00B71DCE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B71DCE">
        <w:rPr>
          <w:rFonts w:ascii="Times New Roman" w:eastAsia="Times New Roman" w:hAnsi="Times New Roman" w:cs="Times New Roman"/>
          <w:sz w:val="30"/>
          <w:szCs w:val="30"/>
        </w:rPr>
        <w:t>872</w:t>
      </w:r>
      <w:r w:rsidR="002359BA" w:rsidRPr="00B71DCE">
        <w:rPr>
          <w:rFonts w:ascii="Times New Roman" w:eastAsia="Times New Roman" w:hAnsi="Times New Roman" w:cs="Times New Roman"/>
          <w:sz w:val="30"/>
          <w:szCs w:val="30"/>
        </w:rPr>
        <w:t xml:space="preserve"> (Лунинецкий район – на 67 человек, с 940 до 873)</w:t>
      </w:r>
      <w:r w:rsidRPr="00B71DCE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8D700DE" w14:textId="77777777" w:rsidR="00D219CF" w:rsidRPr="00B71DCE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DCE">
        <w:rPr>
          <w:rFonts w:ascii="Times New Roman" w:eastAsia="Times New Roman" w:hAnsi="Times New Roman" w:cs="Times New Roman"/>
          <w:sz w:val="30"/>
          <w:szCs w:val="30"/>
        </w:rPr>
        <w:t>Число родившихся в 2023 году снизилось с 10 723 до 10</w:t>
      </w:r>
      <w:r w:rsidR="002359BA" w:rsidRPr="00B71DCE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B71DCE">
        <w:rPr>
          <w:rFonts w:ascii="Times New Roman" w:eastAsia="Times New Roman" w:hAnsi="Times New Roman" w:cs="Times New Roman"/>
          <w:sz w:val="30"/>
          <w:szCs w:val="30"/>
        </w:rPr>
        <w:t>076</w:t>
      </w:r>
      <w:r w:rsidR="002359BA" w:rsidRPr="00B71DCE">
        <w:rPr>
          <w:rFonts w:ascii="Times New Roman" w:eastAsia="Times New Roman" w:hAnsi="Times New Roman" w:cs="Times New Roman"/>
          <w:sz w:val="30"/>
          <w:szCs w:val="30"/>
        </w:rPr>
        <w:t xml:space="preserve"> или на 6%</w:t>
      </w:r>
      <w:r w:rsidRPr="00B71DCE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r w:rsidR="002359BA" w:rsidRPr="00B71DCE">
        <w:rPr>
          <w:rFonts w:ascii="Times New Roman" w:eastAsia="Times New Roman" w:hAnsi="Times New Roman" w:cs="Times New Roman"/>
          <w:sz w:val="30"/>
          <w:szCs w:val="30"/>
        </w:rPr>
        <w:t>в Лунинецком районе с 510 до 425 или на 16,7%</w:t>
      </w:r>
      <w:r w:rsidRPr="00B71DCE">
        <w:rPr>
          <w:rFonts w:ascii="Times New Roman" w:eastAsia="Times New Roman" w:hAnsi="Times New Roman" w:cs="Times New Roman"/>
          <w:sz w:val="30"/>
          <w:szCs w:val="30"/>
        </w:rPr>
        <w:t>). Показа</w:t>
      </w:r>
      <w:r w:rsidR="005F2DE1" w:rsidRPr="00B71DCE">
        <w:rPr>
          <w:rFonts w:ascii="Times New Roman" w:eastAsia="Times New Roman" w:hAnsi="Times New Roman" w:cs="Times New Roman"/>
          <w:sz w:val="30"/>
          <w:szCs w:val="30"/>
        </w:rPr>
        <w:t>тель рождаемости составил – 8,4%</w:t>
      </w:r>
      <w:r w:rsidRPr="00B71DCE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r w:rsidR="005F2DE1" w:rsidRPr="00B71DCE">
        <w:rPr>
          <w:rFonts w:ascii="Times New Roman" w:eastAsia="Times New Roman" w:hAnsi="Times New Roman" w:cs="Times New Roman"/>
          <w:sz w:val="30"/>
          <w:szCs w:val="30"/>
        </w:rPr>
        <w:t>Лунинецкий район</w:t>
      </w:r>
      <w:r w:rsidRPr="00B71DCE">
        <w:rPr>
          <w:rFonts w:ascii="Times New Roman" w:eastAsia="Times New Roman" w:hAnsi="Times New Roman" w:cs="Times New Roman"/>
          <w:sz w:val="30"/>
          <w:szCs w:val="30"/>
        </w:rPr>
        <w:t xml:space="preserve"> – </w:t>
      </w:r>
      <w:r w:rsidR="005F2DE1" w:rsidRPr="00B71DCE">
        <w:rPr>
          <w:rFonts w:ascii="Times New Roman" w:eastAsia="Times New Roman" w:hAnsi="Times New Roman" w:cs="Times New Roman"/>
          <w:sz w:val="30"/>
          <w:szCs w:val="30"/>
        </w:rPr>
        <w:t>6,8%)</w:t>
      </w:r>
      <w:r w:rsidRPr="00B71DCE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B490923" w14:textId="77777777" w:rsidR="00D219CF" w:rsidRPr="00B71DCE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DCE">
        <w:rPr>
          <w:rFonts w:ascii="Times New Roman" w:eastAsia="Times New Roman" w:hAnsi="Times New Roman" w:cs="Times New Roman"/>
          <w:sz w:val="30"/>
          <w:szCs w:val="30"/>
        </w:rPr>
        <w:t>Среди лиц трудоспособного возраста отмечено снижение   количества смертей на 308 случаев или на 8,6%, с 3 574 до 3 266 человек</w:t>
      </w:r>
      <w:r w:rsidR="00B57091" w:rsidRPr="00B71DCE">
        <w:rPr>
          <w:rFonts w:ascii="Times New Roman" w:eastAsia="Times New Roman" w:hAnsi="Times New Roman" w:cs="Times New Roman"/>
          <w:sz w:val="30"/>
          <w:szCs w:val="30"/>
        </w:rPr>
        <w:t xml:space="preserve"> (в Лунинецком районе – снижение на 5,7%, с 211 до 199 человек)</w:t>
      </w:r>
      <w:r w:rsidRPr="00B71DCE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BF037F2" w14:textId="77777777" w:rsidR="00D219CF" w:rsidRPr="00B71DCE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DCE">
        <w:rPr>
          <w:rFonts w:ascii="Times New Roman" w:eastAsia="Times New Roman" w:hAnsi="Times New Roman" w:cs="Times New Roman"/>
          <w:sz w:val="30"/>
          <w:szCs w:val="30"/>
        </w:rPr>
        <w:t xml:space="preserve">Показатель </w:t>
      </w:r>
      <w:proofErr w:type="gramStart"/>
      <w:r w:rsidRPr="00B71DCE">
        <w:rPr>
          <w:rFonts w:ascii="Times New Roman" w:eastAsia="Times New Roman" w:hAnsi="Times New Roman" w:cs="Times New Roman"/>
          <w:sz w:val="30"/>
          <w:szCs w:val="30"/>
        </w:rPr>
        <w:t>смертности</w:t>
      </w:r>
      <w:r w:rsidR="00B57091" w:rsidRPr="00B71DCE">
        <w:rPr>
          <w:rFonts w:ascii="Times New Roman" w:eastAsia="Times New Roman" w:hAnsi="Times New Roman" w:cs="Times New Roman"/>
          <w:sz w:val="30"/>
          <w:szCs w:val="30"/>
        </w:rPr>
        <w:t xml:space="preserve">  по</w:t>
      </w:r>
      <w:proofErr w:type="gramEnd"/>
      <w:r w:rsidR="00B57091" w:rsidRPr="00B71DCE">
        <w:rPr>
          <w:rFonts w:ascii="Times New Roman" w:eastAsia="Times New Roman" w:hAnsi="Times New Roman" w:cs="Times New Roman"/>
          <w:sz w:val="30"/>
          <w:szCs w:val="30"/>
        </w:rPr>
        <w:t xml:space="preserve"> Брестской области</w:t>
      </w:r>
      <w:r w:rsidRPr="00B71DCE">
        <w:rPr>
          <w:rFonts w:ascii="Times New Roman" w:eastAsia="Times New Roman" w:hAnsi="Times New Roman" w:cs="Times New Roman"/>
          <w:sz w:val="30"/>
          <w:szCs w:val="30"/>
        </w:rPr>
        <w:t xml:space="preserve"> среди трудоспос</w:t>
      </w:r>
      <w:r w:rsidR="00B57091" w:rsidRPr="00B71DCE">
        <w:rPr>
          <w:rFonts w:ascii="Times New Roman" w:eastAsia="Times New Roman" w:hAnsi="Times New Roman" w:cs="Times New Roman"/>
          <w:sz w:val="30"/>
          <w:szCs w:val="30"/>
        </w:rPr>
        <w:t>обных сократился и составил 4,8%</w:t>
      </w:r>
      <w:r w:rsidRPr="00B71DCE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r w:rsidR="00B57091" w:rsidRPr="00B71DCE">
        <w:rPr>
          <w:rFonts w:ascii="Times New Roman" w:eastAsia="Times New Roman" w:hAnsi="Times New Roman" w:cs="Times New Roman"/>
          <w:sz w:val="30"/>
          <w:szCs w:val="30"/>
        </w:rPr>
        <w:t>в Лунинецком районе – 5,8%</w:t>
      </w:r>
      <w:r w:rsidRPr="00B71DCE">
        <w:rPr>
          <w:rFonts w:ascii="Times New Roman" w:eastAsia="Times New Roman" w:hAnsi="Times New Roman" w:cs="Times New Roman"/>
          <w:sz w:val="30"/>
          <w:szCs w:val="30"/>
        </w:rPr>
        <w:t xml:space="preserve">). </w:t>
      </w:r>
    </w:p>
    <w:p w14:paraId="199EE32F" w14:textId="77777777" w:rsidR="00D219CF" w:rsidRPr="00B71DCE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DCE">
        <w:rPr>
          <w:rFonts w:ascii="Times New Roman" w:eastAsia="Times New Roman" w:hAnsi="Times New Roman" w:cs="Times New Roman"/>
          <w:sz w:val="30"/>
          <w:szCs w:val="30"/>
        </w:rPr>
        <w:t>За январь - ноябрь 2023</w:t>
      </w:r>
      <w:r w:rsidR="00B57091" w:rsidRPr="00B71DCE">
        <w:rPr>
          <w:rFonts w:ascii="Times New Roman" w:eastAsia="Times New Roman" w:hAnsi="Times New Roman" w:cs="Times New Roman"/>
          <w:sz w:val="30"/>
          <w:szCs w:val="30"/>
        </w:rPr>
        <w:t xml:space="preserve"> по области</w:t>
      </w:r>
      <w:r w:rsidRPr="00B71DCE">
        <w:rPr>
          <w:rFonts w:ascii="Times New Roman" w:eastAsia="Times New Roman" w:hAnsi="Times New Roman" w:cs="Times New Roman"/>
          <w:sz w:val="30"/>
          <w:szCs w:val="30"/>
        </w:rPr>
        <w:t xml:space="preserve"> умер 21 ребенок в возрасте до года</w:t>
      </w:r>
      <w:r w:rsidR="00B57091" w:rsidRPr="00B71DCE">
        <w:rPr>
          <w:rFonts w:ascii="Times New Roman" w:eastAsia="Times New Roman" w:hAnsi="Times New Roman" w:cs="Times New Roman"/>
          <w:sz w:val="30"/>
          <w:szCs w:val="30"/>
        </w:rPr>
        <w:t xml:space="preserve"> (в Лунинецком районе – 2 ребенка, из них один в возрасте до года)</w:t>
      </w:r>
      <w:r w:rsidRPr="00B71DCE">
        <w:rPr>
          <w:rFonts w:ascii="Times New Roman" w:eastAsia="Times New Roman" w:hAnsi="Times New Roman" w:cs="Times New Roman"/>
          <w:sz w:val="30"/>
          <w:szCs w:val="30"/>
        </w:rPr>
        <w:t>, показатель младен</w:t>
      </w:r>
      <w:r w:rsidR="00B57091" w:rsidRPr="00B71DCE">
        <w:rPr>
          <w:rFonts w:ascii="Times New Roman" w:eastAsia="Times New Roman" w:hAnsi="Times New Roman" w:cs="Times New Roman"/>
          <w:sz w:val="30"/>
          <w:szCs w:val="30"/>
        </w:rPr>
        <w:t xml:space="preserve">ческой смертности составил 2,02% (по Лунинецкому району – 2,35%). </w:t>
      </w:r>
    </w:p>
    <w:p w14:paraId="7F7E3240" w14:textId="77777777" w:rsidR="00D219CF" w:rsidRPr="00B71DCE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DCE">
        <w:rPr>
          <w:rFonts w:ascii="Times New Roman" w:eastAsia="Times New Roman" w:hAnsi="Times New Roman" w:cs="Times New Roman"/>
          <w:sz w:val="30"/>
          <w:szCs w:val="30"/>
        </w:rPr>
        <w:t>В возрасте 0-17 лет количество умерших детей</w:t>
      </w:r>
      <w:r w:rsidR="00B57091" w:rsidRPr="00B71DCE">
        <w:rPr>
          <w:rFonts w:ascii="Times New Roman" w:eastAsia="Times New Roman" w:hAnsi="Times New Roman" w:cs="Times New Roman"/>
          <w:sz w:val="30"/>
          <w:szCs w:val="30"/>
        </w:rPr>
        <w:t xml:space="preserve"> по Брестской области</w:t>
      </w:r>
      <w:r w:rsidRPr="00B71DCE">
        <w:rPr>
          <w:rFonts w:ascii="Times New Roman" w:eastAsia="Times New Roman" w:hAnsi="Times New Roman" w:cs="Times New Roman"/>
          <w:sz w:val="30"/>
          <w:szCs w:val="30"/>
        </w:rPr>
        <w:t xml:space="preserve"> снизилось с 58 до 54, детская смертность составила 20,57 на 100 000 (</w:t>
      </w:r>
      <w:r w:rsidR="00B57091" w:rsidRPr="00B71DCE">
        <w:rPr>
          <w:rFonts w:ascii="Times New Roman" w:eastAsia="Times New Roman" w:hAnsi="Times New Roman" w:cs="Times New Roman"/>
          <w:sz w:val="30"/>
          <w:szCs w:val="30"/>
        </w:rPr>
        <w:t>в Лунинецком районе умерло 2 ребенка, детская смертность составляет 15,01 смертей на 100 000</w:t>
      </w:r>
      <w:r w:rsidRPr="00B71DCE">
        <w:rPr>
          <w:rFonts w:ascii="Times New Roman" w:eastAsia="Times New Roman" w:hAnsi="Times New Roman" w:cs="Times New Roman"/>
          <w:sz w:val="30"/>
          <w:szCs w:val="30"/>
        </w:rPr>
        <w:t>).</w:t>
      </w:r>
    </w:p>
    <w:p w14:paraId="275AB996" w14:textId="77777777" w:rsidR="00D219CF" w:rsidRPr="00B71DCE" w:rsidRDefault="00D219CF" w:rsidP="00D21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DCE">
        <w:rPr>
          <w:rFonts w:ascii="Times New Roman" w:eastAsia="Times New Roman" w:hAnsi="Times New Roman" w:cs="Times New Roman"/>
          <w:sz w:val="30"/>
          <w:szCs w:val="30"/>
        </w:rPr>
        <w:t xml:space="preserve">Охват населения работой команд врачей общей практики (далее – ВОП) планировался не менее 75%, по результатам работы за 9 месяцев 2023 года </w:t>
      </w:r>
      <w:r w:rsidR="00EE0D6C" w:rsidRPr="00B71DCE">
        <w:rPr>
          <w:rFonts w:ascii="Times New Roman" w:eastAsia="Times New Roman" w:hAnsi="Times New Roman" w:cs="Times New Roman"/>
          <w:sz w:val="30"/>
          <w:szCs w:val="30"/>
        </w:rPr>
        <w:t xml:space="preserve">областной </w:t>
      </w:r>
      <w:r w:rsidRPr="00B71DCE">
        <w:rPr>
          <w:rFonts w:ascii="Times New Roman" w:eastAsia="Times New Roman" w:hAnsi="Times New Roman" w:cs="Times New Roman"/>
          <w:sz w:val="30"/>
          <w:szCs w:val="30"/>
        </w:rPr>
        <w:t>охват составил 95,5%</w:t>
      </w:r>
      <w:r w:rsidR="00EE0D6C" w:rsidRPr="00B71DCE">
        <w:rPr>
          <w:rFonts w:ascii="Times New Roman" w:eastAsia="Times New Roman" w:hAnsi="Times New Roman" w:cs="Times New Roman"/>
          <w:sz w:val="30"/>
          <w:szCs w:val="30"/>
        </w:rPr>
        <w:t xml:space="preserve"> (Лунинецкий район – 76%)</w:t>
      </w:r>
      <w:r w:rsidRPr="00B71DCE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5E8E7E8A" w14:textId="77777777" w:rsidR="00D219CF" w:rsidRPr="00B71DCE" w:rsidRDefault="00D219CF" w:rsidP="00D219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71DCE">
        <w:rPr>
          <w:rFonts w:ascii="Times New Roman" w:eastAsia="Times New Roman" w:hAnsi="Times New Roman" w:cs="Times New Roman"/>
          <w:sz w:val="30"/>
          <w:szCs w:val="30"/>
        </w:rPr>
        <w:t xml:space="preserve">В Брестской области в областных и межрайонных центрах </w:t>
      </w:r>
      <w:bookmarkStart w:id="0" w:name="_Hlk121735466"/>
      <w:r w:rsidRPr="00B71DCE"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B71DCE">
        <w:rPr>
          <w:rFonts w:ascii="Times New Roman" w:hAnsi="Times New Roman"/>
          <w:sz w:val="30"/>
          <w:szCs w:val="30"/>
        </w:rPr>
        <w:t>ыросли объемы высокотехнологичной кардиохирургической помощи</w:t>
      </w:r>
      <w:r w:rsidR="000A5309" w:rsidRPr="00B71DCE">
        <w:rPr>
          <w:rFonts w:ascii="Times New Roman" w:hAnsi="Times New Roman"/>
          <w:sz w:val="30"/>
          <w:szCs w:val="30"/>
        </w:rPr>
        <w:t>. З</w:t>
      </w:r>
      <w:r w:rsidRPr="00B71DCE">
        <w:rPr>
          <w:rFonts w:ascii="Times New Roman" w:hAnsi="Times New Roman"/>
          <w:sz w:val="30"/>
          <w:szCs w:val="30"/>
        </w:rPr>
        <w:t xml:space="preserve">а истекший период выполнено 2577 высокотехнологичных и сложных кардиохирургических операций (2022 г. – 2390). Количество интервенционных чрескожных вмешательств на артериях сердца составило 1721 операции или 1308,3 на 1 млн. населения, при контрольном показателе 979,8 на 1 млн. нас. </w:t>
      </w:r>
    </w:p>
    <w:p w14:paraId="1B99662D" w14:textId="77777777" w:rsidR="00D219CF" w:rsidRPr="00B71DCE" w:rsidRDefault="00D219CF" w:rsidP="00D219C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71DCE">
        <w:rPr>
          <w:rFonts w:ascii="Times New Roman" w:hAnsi="Times New Roman"/>
          <w:sz w:val="30"/>
          <w:szCs w:val="30"/>
        </w:rPr>
        <w:t xml:space="preserve">Всего при нарушениях ритма выполнено 395 вмешательств (2022 г. – 378), из них радиочастотных абляций (РЧА) – 31 (2022 г. – 31). </w:t>
      </w:r>
    </w:p>
    <w:p w14:paraId="66F1915B" w14:textId="77777777" w:rsidR="00D219CF" w:rsidRPr="00B71DCE" w:rsidRDefault="00D219CF" w:rsidP="00937EB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71DCE">
        <w:rPr>
          <w:rFonts w:ascii="Times New Roman" w:hAnsi="Times New Roman"/>
          <w:sz w:val="30"/>
          <w:szCs w:val="30"/>
        </w:rPr>
        <w:t xml:space="preserve">Количество оперативных вмешательств на сердце (АКШ, МКШ) несколько снизилось в сравнении с прошлым годом со 131 до 116 операций (при плане 150 на год); число клапанных коррекций составило 61 (2022 г. – 40), при годовом плане 80. Контрольный уровень по клапанным коррекциям достигнут, несмотря </w:t>
      </w:r>
      <w:r w:rsidRPr="00B71DCE">
        <w:rPr>
          <w:rFonts w:ascii="Times New Roman" w:hAnsi="Times New Roman"/>
          <w:sz w:val="30"/>
          <w:szCs w:val="30"/>
        </w:rPr>
        <w:lastRenderedPageBreak/>
        <w:t xml:space="preserve">на перебои в поставках расходных материалов (с марта по июнь отсутствовала полная линейка протезов).  </w:t>
      </w:r>
      <w:r w:rsidRPr="00B71DCE">
        <w:rPr>
          <w:rFonts w:ascii="Times New Roman" w:hAnsi="Times New Roman"/>
          <w:sz w:val="30"/>
          <w:szCs w:val="30"/>
        </w:rPr>
        <w:tab/>
      </w:r>
    </w:p>
    <w:bookmarkEnd w:id="0"/>
    <w:p w14:paraId="5C62350F" w14:textId="77777777" w:rsidR="00D219CF" w:rsidRPr="00B71DCE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71DCE">
        <w:rPr>
          <w:rFonts w:ascii="Times New Roman" w:hAnsi="Times New Roman"/>
          <w:sz w:val="30"/>
          <w:szCs w:val="30"/>
        </w:rPr>
        <w:t xml:space="preserve">В рамках выполнения мероприятий Государственной программы «Здоровье народа и демографическая безопасность» на 2021-2025 годы в области проводится скрининг рака молочной железы, предстательной железы, </w:t>
      </w:r>
      <w:proofErr w:type="spellStart"/>
      <w:r w:rsidRPr="00B71DCE">
        <w:rPr>
          <w:rFonts w:ascii="Times New Roman" w:hAnsi="Times New Roman"/>
          <w:sz w:val="30"/>
          <w:szCs w:val="30"/>
        </w:rPr>
        <w:t>колоректального</w:t>
      </w:r>
      <w:proofErr w:type="spellEnd"/>
      <w:r w:rsidRPr="00B71DCE">
        <w:rPr>
          <w:rFonts w:ascii="Times New Roman" w:hAnsi="Times New Roman"/>
          <w:sz w:val="30"/>
          <w:szCs w:val="30"/>
        </w:rPr>
        <w:t xml:space="preserve"> рака и рака шейки матки. </w:t>
      </w:r>
    </w:p>
    <w:p w14:paraId="3E9A7AF5" w14:textId="77777777" w:rsidR="00D219CF" w:rsidRPr="00B71DCE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71DCE">
        <w:rPr>
          <w:rFonts w:ascii="Times New Roman" w:hAnsi="Times New Roman"/>
          <w:sz w:val="30"/>
          <w:szCs w:val="30"/>
        </w:rPr>
        <w:t>В рамках скрининга рака предстательной железы за 9 месяцев 2023 года прошли тест на ПСА 8327 пациентов, рак предстательной железы выявлен у 44 пациентов, у 43 при этом на ранних стадиях</w:t>
      </w:r>
      <w:r w:rsidR="00EE0D6C" w:rsidRPr="00B71DCE">
        <w:rPr>
          <w:rFonts w:ascii="Times New Roman" w:hAnsi="Times New Roman"/>
          <w:sz w:val="30"/>
          <w:szCs w:val="30"/>
        </w:rPr>
        <w:t xml:space="preserve"> (в Лунинецком районе тест на ПСА 4237 пациентов, рак предстательной железы выявлен у 19 пациентов, у 16 при этом на ранних стадиях)</w:t>
      </w:r>
      <w:r w:rsidRPr="00B71DCE">
        <w:rPr>
          <w:rFonts w:ascii="Times New Roman" w:hAnsi="Times New Roman"/>
          <w:sz w:val="30"/>
          <w:szCs w:val="30"/>
        </w:rPr>
        <w:t>.</w:t>
      </w:r>
    </w:p>
    <w:p w14:paraId="476BE22B" w14:textId="77777777" w:rsidR="00D219CF" w:rsidRPr="00B71DCE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71DCE">
        <w:rPr>
          <w:rFonts w:ascii="Times New Roman" w:hAnsi="Times New Roman"/>
          <w:sz w:val="30"/>
          <w:szCs w:val="30"/>
        </w:rPr>
        <w:t xml:space="preserve">За 9 месяцев 2023 года проведено 514 скрининговых </w:t>
      </w:r>
      <w:proofErr w:type="spellStart"/>
      <w:r w:rsidRPr="00B71DCE">
        <w:rPr>
          <w:rFonts w:ascii="Times New Roman" w:hAnsi="Times New Roman"/>
          <w:sz w:val="30"/>
          <w:szCs w:val="30"/>
        </w:rPr>
        <w:t>колоноскопий</w:t>
      </w:r>
      <w:proofErr w:type="spellEnd"/>
      <w:r w:rsidRPr="00B71DCE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0A5309" w:rsidRPr="00B71DCE">
        <w:rPr>
          <w:rFonts w:ascii="Times New Roman" w:hAnsi="Times New Roman"/>
          <w:sz w:val="30"/>
          <w:szCs w:val="30"/>
        </w:rPr>
        <w:t>к</w:t>
      </w:r>
      <w:r w:rsidRPr="00B71DCE">
        <w:rPr>
          <w:rFonts w:ascii="Times New Roman" w:hAnsi="Times New Roman"/>
          <w:sz w:val="30"/>
          <w:szCs w:val="30"/>
        </w:rPr>
        <w:t>олоректальный</w:t>
      </w:r>
      <w:proofErr w:type="spellEnd"/>
      <w:r w:rsidRPr="00B71DCE">
        <w:rPr>
          <w:rFonts w:ascii="Times New Roman" w:hAnsi="Times New Roman"/>
          <w:sz w:val="30"/>
          <w:szCs w:val="30"/>
        </w:rPr>
        <w:t xml:space="preserve"> рак выявлен в 2 случаях, оба в ранней стадии.</w:t>
      </w:r>
    </w:p>
    <w:p w14:paraId="10D06B4F" w14:textId="77777777" w:rsidR="00D219CF" w:rsidRPr="00B71DCE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71DCE">
        <w:rPr>
          <w:rFonts w:ascii="Times New Roman" w:hAnsi="Times New Roman"/>
          <w:sz w:val="30"/>
          <w:szCs w:val="30"/>
        </w:rPr>
        <w:t xml:space="preserve">Всего за 9 месяцев в скрининговых мероприятиях по раку молочной железы, раку предстательной железы, </w:t>
      </w:r>
      <w:proofErr w:type="spellStart"/>
      <w:r w:rsidRPr="00B71DCE">
        <w:rPr>
          <w:rFonts w:ascii="Times New Roman" w:hAnsi="Times New Roman"/>
          <w:sz w:val="30"/>
          <w:szCs w:val="30"/>
        </w:rPr>
        <w:t>колоректальному</w:t>
      </w:r>
      <w:proofErr w:type="spellEnd"/>
      <w:r w:rsidRPr="00B71DCE">
        <w:rPr>
          <w:rFonts w:ascii="Times New Roman" w:hAnsi="Times New Roman"/>
          <w:sz w:val="30"/>
          <w:szCs w:val="30"/>
        </w:rPr>
        <w:t xml:space="preserve"> раку и раку шейки матки приняло участие почти 21 тысяча человек - 46% от подлежащих на 2023 год и 58,6% от подлежащих на 9 месяцев 2023 года, выявлен 91 случай рака, в 95 % случаев на ранних стадиях.</w:t>
      </w:r>
    </w:p>
    <w:p w14:paraId="26B16774" w14:textId="77777777" w:rsidR="00D219CF" w:rsidRPr="00B71DCE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71DCE">
        <w:rPr>
          <w:rFonts w:ascii="Times New Roman" w:hAnsi="Times New Roman"/>
          <w:sz w:val="30"/>
          <w:szCs w:val="30"/>
        </w:rPr>
        <w:t xml:space="preserve">В рамках реализации мероприятий по ранней диагностике опухолей головы и шеи в области за 9 месяцев 2023 года прошли осмотр почти 400 тысяч человек </w:t>
      </w:r>
      <w:r w:rsidR="00713F4E" w:rsidRPr="00B71DCE">
        <w:rPr>
          <w:rFonts w:ascii="Times New Roman" w:hAnsi="Times New Roman"/>
          <w:sz w:val="30"/>
          <w:szCs w:val="30"/>
        </w:rPr>
        <w:t xml:space="preserve">или </w:t>
      </w:r>
      <w:r w:rsidRPr="00B71DCE">
        <w:rPr>
          <w:rFonts w:ascii="Times New Roman" w:hAnsi="Times New Roman"/>
          <w:sz w:val="30"/>
          <w:szCs w:val="30"/>
        </w:rPr>
        <w:t>90% от подлежащих</w:t>
      </w:r>
      <w:r w:rsidR="00713F4E" w:rsidRPr="00B71DCE">
        <w:rPr>
          <w:rFonts w:ascii="Times New Roman" w:hAnsi="Times New Roman"/>
          <w:sz w:val="30"/>
          <w:szCs w:val="30"/>
        </w:rPr>
        <w:t xml:space="preserve"> (в Лунинецком районе в  2023 году прошли осмотр 14381 тысяч человек или 95,22% от подлежащих)</w:t>
      </w:r>
      <w:r w:rsidRPr="00B71DCE">
        <w:rPr>
          <w:rFonts w:ascii="Times New Roman" w:hAnsi="Times New Roman"/>
          <w:sz w:val="30"/>
          <w:szCs w:val="30"/>
        </w:rPr>
        <w:t xml:space="preserve">. </w:t>
      </w:r>
    </w:p>
    <w:p w14:paraId="7EDA97FE" w14:textId="77777777" w:rsidR="00D219CF" w:rsidRPr="00B71DCE" w:rsidRDefault="00D219CF" w:rsidP="00D219CF">
      <w:pPr>
        <w:tabs>
          <w:tab w:val="left" w:pos="709"/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71DCE">
        <w:rPr>
          <w:rFonts w:ascii="Times New Roman" w:hAnsi="Times New Roman"/>
          <w:sz w:val="30"/>
          <w:szCs w:val="30"/>
        </w:rPr>
        <w:t>По результатам осмотра у 3189 пациентов выявлено подозрение на наличие новообразований головы и шеи, 76,5% прошли дообследование. Выявлено 195 случаев рака головы и шеи, в т.ч.</w:t>
      </w:r>
      <w:r w:rsidR="0009532C" w:rsidRPr="00B71DCE">
        <w:rPr>
          <w:rFonts w:ascii="Times New Roman" w:hAnsi="Times New Roman"/>
          <w:sz w:val="30"/>
          <w:szCs w:val="30"/>
        </w:rPr>
        <w:t xml:space="preserve"> у 45,1</w:t>
      </w:r>
      <w:proofErr w:type="gramStart"/>
      <w:r w:rsidR="0009532C" w:rsidRPr="00B71DCE">
        <w:rPr>
          <w:rFonts w:ascii="Times New Roman" w:hAnsi="Times New Roman"/>
          <w:sz w:val="30"/>
          <w:szCs w:val="30"/>
        </w:rPr>
        <w:t>%</w:t>
      </w:r>
      <w:r w:rsidRPr="00B71DCE">
        <w:rPr>
          <w:rFonts w:ascii="Times New Roman" w:hAnsi="Times New Roman"/>
          <w:sz w:val="30"/>
          <w:szCs w:val="30"/>
        </w:rPr>
        <w:t xml:space="preserve"> </w:t>
      </w:r>
      <w:r w:rsidR="0009532C" w:rsidRPr="00B71DCE">
        <w:rPr>
          <w:rFonts w:ascii="Times New Roman" w:hAnsi="Times New Roman"/>
          <w:sz w:val="30"/>
          <w:szCs w:val="30"/>
        </w:rPr>
        <w:t xml:space="preserve"> или</w:t>
      </w:r>
      <w:proofErr w:type="gramEnd"/>
      <w:r w:rsidR="0009532C" w:rsidRPr="00B71DCE">
        <w:rPr>
          <w:rFonts w:ascii="Times New Roman" w:hAnsi="Times New Roman"/>
          <w:sz w:val="30"/>
          <w:szCs w:val="30"/>
        </w:rPr>
        <w:t xml:space="preserve"> </w:t>
      </w:r>
      <w:r w:rsidRPr="00B71DCE">
        <w:rPr>
          <w:rFonts w:ascii="Times New Roman" w:hAnsi="Times New Roman"/>
          <w:sz w:val="30"/>
          <w:szCs w:val="30"/>
        </w:rPr>
        <w:t>88</w:t>
      </w:r>
      <w:r w:rsidR="0009532C" w:rsidRPr="00B71DCE">
        <w:rPr>
          <w:rFonts w:ascii="Times New Roman" w:hAnsi="Times New Roman"/>
          <w:sz w:val="30"/>
          <w:szCs w:val="30"/>
        </w:rPr>
        <w:t xml:space="preserve"> случаев</w:t>
      </w:r>
      <w:r w:rsidRPr="00B71DCE">
        <w:rPr>
          <w:rFonts w:ascii="Times New Roman" w:hAnsi="Times New Roman"/>
          <w:sz w:val="30"/>
          <w:szCs w:val="30"/>
        </w:rPr>
        <w:t xml:space="preserve"> в ранней стадии (</w:t>
      </w:r>
      <w:r w:rsidR="0009532C" w:rsidRPr="00B71DCE">
        <w:rPr>
          <w:rFonts w:ascii="Times New Roman" w:hAnsi="Times New Roman"/>
          <w:sz w:val="30"/>
          <w:szCs w:val="30"/>
        </w:rPr>
        <w:t>в Лунинецком районе по результатам осмотра у 103 пациентов выявлено подозрение на наличие новообразований головы и шеи, 100% прошли дообследование. Выявлено 16 случаев рака головы и шеи, в т.ч. у 12,5% или 2 в ранней стадии</w:t>
      </w:r>
      <w:r w:rsidRPr="00B71DCE">
        <w:rPr>
          <w:rFonts w:ascii="Times New Roman" w:hAnsi="Times New Roman"/>
          <w:sz w:val="30"/>
          <w:szCs w:val="30"/>
        </w:rPr>
        <w:t xml:space="preserve">).  </w:t>
      </w:r>
    </w:p>
    <w:p w14:paraId="2305D6B9" w14:textId="77777777" w:rsidR="00D219CF" w:rsidRPr="00B71DCE" w:rsidRDefault="00D219CF" w:rsidP="00D219CF">
      <w:pPr>
        <w:tabs>
          <w:tab w:val="left" w:pos="709"/>
          <w:tab w:val="left" w:leader="underscore" w:pos="3341"/>
          <w:tab w:val="left" w:leader="underscore" w:pos="8424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DCE">
        <w:rPr>
          <w:rFonts w:ascii="Times New Roman" w:eastAsia="Times New Roman" w:hAnsi="Times New Roman" w:cs="Times New Roman"/>
          <w:b/>
          <w:sz w:val="30"/>
          <w:szCs w:val="30"/>
        </w:rPr>
        <w:tab/>
      </w:r>
      <w:r w:rsidRPr="00B71DCE">
        <w:rPr>
          <w:rFonts w:ascii="Times New Roman" w:eastAsia="Times New Roman" w:hAnsi="Times New Roman" w:cs="Times New Roman"/>
          <w:sz w:val="30"/>
          <w:szCs w:val="30"/>
        </w:rPr>
        <w:t>По состоянию на 01.12.2023 к системе АИС «Электронный рецепт» подключены 78 организаций</w:t>
      </w:r>
      <w:r w:rsidR="00B71DCE" w:rsidRPr="00B71DCE">
        <w:rPr>
          <w:rFonts w:ascii="Times New Roman" w:eastAsia="Times New Roman" w:hAnsi="Times New Roman" w:cs="Times New Roman"/>
          <w:sz w:val="30"/>
          <w:szCs w:val="30"/>
        </w:rPr>
        <w:t>, в том числе УЗ «Лунинецкая ЦРБ»</w:t>
      </w:r>
      <w:r w:rsidRPr="00B71DCE">
        <w:rPr>
          <w:rFonts w:ascii="Times New Roman" w:eastAsia="Times New Roman" w:hAnsi="Times New Roman" w:cs="Times New Roman"/>
          <w:sz w:val="30"/>
          <w:szCs w:val="30"/>
        </w:rPr>
        <w:t>. К республиканской системе телемедицинского консультирования подключены 38 организаций</w:t>
      </w:r>
      <w:r w:rsidR="00B71DCE" w:rsidRPr="00B71DCE">
        <w:rPr>
          <w:rFonts w:ascii="Times New Roman" w:eastAsia="Times New Roman" w:hAnsi="Times New Roman" w:cs="Times New Roman"/>
          <w:sz w:val="30"/>
          <w:szCs w:val="30"/>
        </w:rPr>
        <w:t xml:space="preserve"> (УЗ «Лунинецкая ЦРБ» </w:t>
      </w:r>
      <w:r w:rsidR="00B71DCE" w:rsidRPr="00B71DCE">
        <w:rPr>
          <w:rFonts w:ascii="Times New Roman" w:hAnsi="Times New Roman"/>
          <w:sz w:val="30"/>
          <w:szCs w:val="30"/>
        </w:rPr>
        <w:t>за 2023 год было оформлено и отправлено 284 направлений на консультации и столько же получено ответов</w:t>
      </w:r>
      <w:r w:rsidR="00B71DCE" w:rsidRPr="00B71DCE">
        <w:rPr>
          <w:rFonts w:ascii="Times New Roman" w:eastAsia="Times New Roman" w:hAnsi="Times New Roman" w:cs="Times New Roman"/>
          <w:sz w:val="30"/>
          <w:szCs w:val="30"/>
        </w:rPr>
        <w:t>)</w:t>
      </w:r>
      <w:r w:rsidRPr="00B71DCE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320B3CF7" w14:textId="77777777" w:rsidR="00D219CF" w:rsidRPr="00B71DCE" w:rsidRDefault="00D219CF" w:rsidP="00D219CF">
      <w:pPr>
        <w:tabs>
          <w:tab w:val="left" w:pos="709"/>
          <w:tab w:val="left" w:leader="underscore" w:pos="3341"/>
          <w:tab w:val="left" w:leader="underscore" w:pos="84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71DCE">
        <w:rPr>
          <w:rFonts w:ascii="Times New Roman" w:eastAsia="Times New Roman" w:hAnsi="Times New Roman" w:cs="Times New Roman"/>
          <w:sz w:val="30"/>
          <w:szCs w:val="30"/>
        </w:rPr>
        <w:t>В текущем году реализуемый в рамках профилактической работы комплекс превентивных мер в области позволил нормализовать ситуацию по большинству инфекционных заболеваний, в том числе и по гриппу. В результате обеспечена стабилизация показателей инфекционной и паразитарной заболеваемости.</w:t>
      </w:r>
      <w:r w:rsidR="008B01EF" w:rsidRPr="00B71DC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B71DCE">
        <w:rPr>
          <w:rFonts w:ascii="Times New Roman" w:hAnsi="Times New Roman"/>
          <w:sz w:val="30"/>
          <w:szCs w:val="30"/>
        </w:rPr>
        <w:t>Возобновлены мероприятия по плановой вакцинации населения.</w:t>
      </w:r>
    </w:p>
    <w:p w14:paraId="742EADB0" w14:textId="77777777" w:rsidR="00D219CF" w:rsidRPr="00B71DCE" w:rsidRDefault="00D219CF" w:rsidP="00D219CF">
      <w:pPr>
        <w:tabs>
          <w:tab w:val="left" w:pos="-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1DCE">
        <w:rPr>
          <w:rFonts w:ascii="Times New Roman" w:eastAsia="Calibri" w:hAnsi="Times New Roman" w:cs="Times New Roman"/>
          <w:bCs/>
          <w:sz w:val="30"/>
          <w:szCs w:val="30"/>
        </w:rPr>
        <w:t xml:space="preserve">В 2023 году проекты «Здоровый город (поселок)» реализуются на 27 территориях области. В Проекте задействованы: 16 городов, 1 район, 4 поселка, 5 агрогородков и 1 сельский совет. </w:t>
      </w:r>
    </w:p>
    <w:p w14:paraId="3DCA3099" w14:textId="77777777" w:rsidR="00D219CF" w:rsidRPr="00B71DCE" w:rsidRDefault="00D219CF" w:rsidP="00D21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71DCE">
        <w:rPr>
          <w:rFonts w:ascii="Times New Roman" w:hAnsi="Times New Roman" w:cs="Times New Roman"/>
          <w:sz w:val="30"/>
          <w:szCs w:val="30"/>
        </w:rPr>
        <w:lastRenderedPageBreak/>
        <w:t xml:space="preserve">Наиболее успешно проект «Здоровый город (поселок)» по основным направлениям реализуется в </w:t>
      </w:r>
      <w:r w:rsidR="000A5309" w:rsidRPr="00B71DCE">
        <w:rPr>
          <w:rFonts w:ascii="Times New Roman" w:hAnsi="Times New Roman" w:cs="Times New Roman"/>
          <w:sz w:val="30"/>
          <w:szCs w:val="30"/>
        </w:rPr>
        <w:t>городах</w:t>
      </w:r>
      <w:r w:rsidRPr="00B71DCE">
        <w:rPr>
          <w:rFonts w:ascii="Times New Roman" w:hAnsi="Times New Roman" w:cs="Times New Roman"/>
          <w:sz w:val="30"/>
          <w:szCs w:val="30"/>
        </w:rPr>
        <w:t xml:space="preserve"> Пинск, Ивацевичи, Брест, Барановичи, Пружаны, Дрогичин, Лунинец, Ляховичи, Иваново, Столин, в Кобринском районе; в </w:t>
      </w:r>
      <w:proofErr w:type="spellStart"/>
      <w:r w:rsidRPr="00B71DCE">
        <w:rPr>
          <w:rFonts w:ascii="Times New Roman" w:hAnsi="Times New Roman" w:cs="Times New Roman"/>
          <w:sz w:val="30"/>
          <w:szCs w:val="30"/>
        </w:rPr>
        <w:t>Чернавчицком</w:t>
      </w:r>
      <w:proofErr w:type="spellEnd"/>
      <w:r w:rsidRPr="00B71DCE">
        <w:rPr>
          <w:rFonts w:ascii="Times New Roman" w:hAnsi="Times New Roman" w:cs="Times New Roman"/>
          <w:sz w:val="30"/>
          <w:szCs w:val="30"/>
        </w:rPr>
        <w:t xml:space="preserve"> сельском Совете, в а/г. </w:t>
      </w:r>
      <w:proofErr w:type="spellStart"/>
      <w:r w:rsidRPr="00B71DCE">
        <w:rPr>
          <w:rFonts w:ascii="Times New Roman" w:hAnsi="Times New Roman" w:cs="Times New Roman"/>
          <w:sz w:val="30"/>
          <w:szCs w:val="30"/>
        </w:rPr>
        <w:t>Оснежицы</w:t>
      </w:r>
      <w:proofErr w:type="spellEnd"/>
      <w:r w:rsidRPr="00B71DCE">
        <w:rPr>
          <w:rFonts w:ascii="Times New Roman" w:hAnsi="Times New Roman" w:cs="Times New Roman"/>
          <w:sz w:val="30"/>
          <w:szCs w:val="30"/>
        </w:rPr>
        <w:t xml:space="preserve"> (Пинский р-н), </w:t>
      </w:r>
      <w:proofErr w:type="spellStart"/>
      <w:r w:rsidRPr="00B71DCE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Pr="00B71DCE">
        <w:rPr>
          <w:rFonts w:ascii="Times New Roman" w:hAnsi="Times New Roman" w:cs="Times New Roman"/>
          <w:sz w:val="30"/>
          <w:szCs w:val="30"/>
        </w:rPr>
        <w:t>. Городище (Барановичский р-н), а/г Мотоль (Ивановский район), г. Микашевичи (Лунинецкий район), пос. Речица (Столинский район).</w:t>
      </w:r>
    </w:p>
    <w:p w14:paraId="10B73A92" w14:textId="77777777" w:rsidR="00D219CF" w:rsidRPr="00B71DCE" w:rsidRDefault="00D219CF" w:rsidP="000A5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71DCE">
        <w:rPr>
          <w:rFonts w:ascii="Times New Roman" w:hAnsi="Times New Roman" w:cs="Times New Roman"/>
          <w:sz w:val="30"/>
          <w:szCs w:val="30"/>
        </w:rPr>
        <w:t>В целом по области информационно-образовательный проект «Школа – территория здоровья» реализуется на базе 462 (97,9%) учреждений общего среднего образования из 472, который охватывает 170 694 учеников из 173 485 (98,4%).</w:t>
      </w:r>
    </w:p>
    <w:p w14:paraId="604EB679" w14:textId="77777777" w:rsidR="00D219CF" w:rsidRPr="00B71DCE" w:rsidRDefault="00D219CF" w:rsidP="000A5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71DCE">
        <w:rPr>
          <w:rFonts w:ascii="Times New Roman" w:hAnsi="Times New Roman" w:cs="Times New Roman"/>
          <w:sz w:val="30"/>
          <w:szCs w:val="30"/>
        </w:rPr>
        <w:t xml:space="preserve">В области реализуются 7 областных профилактических проектов:     4 на базе учреждений общего среднего образования («Мой выбор – жить с позитивом!», «Правильная осанка – залог здоровья!», «Школьное питание – здоровое и рациональное!», «Мы - за здоровый и безопасный отдых!»). 1 проект в </w:t>
      </w:r>
      <w:proofErr w:type="spellStart"/>
      <w:r w:rsidRPr="00B71DCE">
        <w:rPr>
          <w:rFonts w:ascii="Times New Roman" w:hAnsi="Times New Roman" w:cs="Times New Roman"/>
          <w:sz w:val="30"/>
          <w:szCs w:val="30"/>
        </w:rPr>
        <w:t>ССУЗах</w:t>
      </w:r>
      <w:proofErr w:type="spellEnd"/>
      <w:r w:rsidRPr="00B71DCE">
        <w:rPr>
          <w:rFonts w:ascii="Times New Roman" w:hAnsi="Times New Roman" w:cs="Times New Roman"/>
          <w:sz w:val="30"/>
          <w:szCs w:val="30"/>
        </w:rPr>
        <w:t xml:space="preserve"> и УПО «В защиту жизни!». </w:t>
      </w:r>
    </w:p>
    <w:p w14:paraId="46BB2C14" w14:textId="77777777" w:rsidR="00D219CF" w:rsidRPr="00B71DCE" w:rsidRDefault="00D219CF" w:rsidP="000A5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71DCE">
        <w:rPr>
          <w:rFonts w:ascii="Times New Roman" w:hAnsi="Times New Roman" w:cs="Times New Roman"/>
          <w:sz w:val="30"/>
          <w:szCs w:val="30"/>
        </w:rPr>
        <w:t xml:space="preserve">2 проекта на предприятиях («Здоровое сердце – залог успеха!» и «Предотврати болезнь – выбери жизнь!»). </w:t>
      </w:r>
    </w:p>
    <w:p w14:paraId="1596D93B" w14:textId="77777777" w:rsidR="00D219CF" w:rsidRPr="00B71DCE" w:rsidRDefault="00D219CF" w:rsidP="00D21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71DCE">
        <w:rPr>
          <w:rFonts w:ascii="Times New Roman" w:hAnsi="Times New Roman" w:cs="Times New Roman"/>
          <w:sz w:val="30"/>
          <w:szCs w:val="30"/>
        </w:rPr>
        <w:t xml:space="preserve">Реализуются 2 проекта на базе Брестского областного </w:t>
      </w:r>
      <w:proofErr w:type="spellStart"/>
      <w:r w:rsidRPr="00B71DCE">
        <w:rPr>
          <w:rFonts w:ascii="Times New Roman" w:hAnsi="Times New Roman" w:cs="Times New Roman"/>
          <w:sz w:val="30"/>
          <w:szCs w:val="30"/>
        </w:rPr>
        <w:t>ЦГЭиОЗ</w:t>
      </w:r>
      <w:proofErr w:type="spellEnd"/>
      <w:r w:rsidRPr="00B71DCE">
        <w:rPr>
          <w:rFonts w:ascii="Times New Roman" w:hAnsi="Times New Roman" w:cs="Times New Roman"/>
          <w:sz w:val="30"/>
          <w:szCs w:val="30"/>
        </w:rPr>
        <w:t>:</w:t>
      </w:r>
    </w:p>
    <w:p w14:paraId="5718575E" w14:textId="77777777" w:rsidR="00D219CF" w:rsidRPr="00B71DCE" w:rsidRDefault="00D219CF" w:rsidP="00D21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71DCE">
        <w:rPr>
          <w:rFonts w:ascii="Times New Roman" w:hAnsi="Times New Roman" w:cs="Times New Roman"/>
          <w:sz w:val="30"/>
          <w:szCs w:val="30"/>
        </w:rPr>
        <w:t xml:space="preserve">«Центр наглядной профилактики» по профилактике потребления ПАВ для учащихся УО области; областная олимпиада по ЗОЖ. </w:t>
      </w:r>
    </w:p>
    <w:p w14:paraId="5BDC8E0F" w14:textId="77777777" w:rsidR="00D219CF" w:rsidRPr="00B71DCE" w:rsidRDefault="00D219CF" w:rsidP="00D21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71DCE">
        <w:rPr>
          <w:rFonts w:ascii="Times New Roman" w:hAnsi="Times New Roman" w:cs="Times New Roman"/>
          <w:sz w:val="30"/>
          <w:szCs w:val="30"/>
        </w:rPr>
        <w:t>Реализуются 2 республиканских проекта: «Школа – территория здоровья», «Здоровые города и поселки».</w:t>
      </w:r>
    </w:p>
    <w:p w14:paraId="3742B848" w14:textId="77777777" w:rsidR="00D219CF" w:rsidRPr="00B71DCE" w:rsidRDefault="00D219CF" w:rsidP="00D21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71DCE">
        <w:rPr>
          <w:rFonts w:ascii="Times New Roman" w:hAnsi="Times New Roman" w:cs="Times New Roman"/>
          <w:sz w:val="30"/>
          <w:szCs w:val="30"/>
        </w:rPr>
        <w:t xml:space="preserve">В рамках реализации межведомственного профилактического проекта «Здоровое сердце – залог успеха!» для работников организаций и предприятий Брестской области за истекший период  2023 года проведены 432 мероприятия, в которых приняли участие 63904 человек. Определен уровень артериального давления (АД) 62203 участникам мероприятий. Выявлено 11 908 человек (19,1%) с повышенным АД, из них 1306 - с впервые выявленным.  Оказана неотложная помощь 1 321 участнику мероприятий. </w:t>
      </w:r>
    </w:p>
    <w:p w14:paraId="15A46C0A" w14:textId="77777777" w:rsidR="00D219CF" w:rsidRPr="00B71DCE" w:rsidRDefault="00D219CF" w:rsidP="00BF5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71DCE">
        <w:rPr>
          <w:rFonts w:ascii="Times New Roman" w:hAnsi="Times New Roman" w:cs="Times New Roman"/>
          <w:sz w:val="30"/>
          <w:szCs w:val="30"/>
        </w:rPr>
        <w:t xml:space="preserve">Всего специалистами проведено 13259 консультаций, в том числе кардиологом – 1937, терапевтом – 10183, офтальмологом – 1920 и неврологом – 2173. Проведены диагностические исследования: ЭКГ - 30252, определение показателей липидного обмена – 9727, УЗИ сердца – 1458, а также 18890 определений уровня глюкозы в крови и </w:t>
      </w:r>
      <w:proofErr w:type="spellStart"/>
      <w:r w:rsidRPr="00B71DCE">
        <w:rPr>
          <w:rFonts w:ascii="Times New Roman" w:hAnsi="Times New Roman" w:cs="Times New Roman"/>
          <w:sz w:val="30"/>
          <w:szCs w:val="30"/>
        </w:rPr>
        <w:t>гликированного</w:t>
      </w:r>
      <w:proofErr w:type="spellEnd"/>
      <w:r w:rsidRPr="00B71DCE">
        <w:rPr>
          <w:rFonts w:ascii="Times New Roman" w:hAnsi="Times New Roman" w:cs="Times New Roman"/>
          <w:sz w:val="30"/>
          <w:szCs w:val="30"/>
        </w:rPr>
        <w:t xml:space="preserve"> гемоглобина. По результатам консультативно-диагностической работы 1 464 человека или 2,3% от участников мероприятий направлены для дальнейшего обследования.</w:t>
      </w:r>
    </w:p>
    <w:p w14:paraId="5FD172DA" w14:textId="77777777" w:rsidR="00D219CF" w:rsidRPr="00B71DCE" w:rsidRDefault="00D219CF" w:rsidP="00D219CF">
      <w:pPr>
        <w:widowControl w:val="0"/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71DC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Наличие необходимых лекарственных средств и контроль за необоснованным ростом цен на них.</w:t>
      </w:r>
    </w:p>
    <w:p w14:paraId="01301062" w14:textId="77777777" w:rsidR="009652F2" w:rsidRPr="00B71DCE" w:rsidRDefault="009652F2" w:rsidP="009652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B71DCE">
        <w:rPr>
          <w:rFonts w:ascii="Times New Roman" w:eastAsia="Times New Roman" w:hAnsi="Times New Roman" w:cs="Times New Roman"/>
          <w:sz w:val="30"/>
          <w:szCs w:val="30"/>
          <w:lang w:eastAsia="zh-CN"/>
        </w:rPr>
        <w:t>Состояние лекарственного обеспечения</w:t>
      </w:r>
      <w:r w:rsidR="008B01EF" w:rsidRPr="00B71DCE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</w:t>
      </w:r>
      <w:r w:rsidRPr="00B71DCE">
        <w:rPr>
          <w:rFonts w:ascii="Times New Roman" w:eastAsia="Times New Roman" w:hAnsi="Times New Roman" w:cs="Times New Roman"/>
          <w:sz w:val="30"/>
          <w:szCs w:val="30"/>
          <w:lang w:eastAsia="zh-CN"/>
        </w:rPr>
        <w:t>находится на постоянном контроле</w:t>
      </w:r>
      <w:r w:rsidR="008B01EF" w:rsidRPr="00B71DCE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в органах государственного управления</w:t>
      </w:r>
      <w:r w:rsidRPr="00B71DCE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. На Брестском областном аптечном складе и в аптеках области имеются в наличии лекарственные препараты в пределах всех фармакотерапевтических групп, что позволяет обеспечивать лечебный процесс в необходимом объеме. Неснижаемый запас составляет 2-3-х </w:t>
      </w:r>
      <w:r w:rsidRPr="00B71DCE">
        <w:rPr>
          <w:rFonts w:ascii="Times New Roman" w:eastAsia="Times New Roman" w:hAnsi="Times New Roman" w:cs="Times New Roman"/>
          <w:sz w:val="30"/>
          <w:szCs w:val="30"/>
          <w:lang w:eastAsia="zh-CN"/>
        </w:rPr>
        <w:lastRenderedPageBreak/>
        <w:t>месячную потребность, по отдельным позициям</w:t>
      </w:r>
      <w:r w:rsidR="008B01EF" w:rsidRPr="00B71DCE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</w:t>
      </w:r>
      <w:r w:rsidRPr="00B71DCE">
        <w:rPr>
          <w:rFonts w:ascii="Times New Roman" w:eastAsia="Times New Roman" w:hAnsi="Times New Roman" w:cs="Times New Roman"/>
          <w:sz w:val="30"/>
          <w:szCs w:val="30"/>
          <w:lang w:eastAsia="zh-CN"/>
        </w:rPr>
        <w:t>до 12 месяцев.  Ассортимент лекарственных препаратов в сети поддерживается на протяжении года на уровне   4 000 наименований, в том числе отечественного производства - 1800 наименований. Одномоментно в обороте находится 7,0 - 8,0 млн. упаковок лекарственных средств, в том числе около 5,0 млн. упаковок отечественного производства (65% - 70%) и около 2,5 млн. упаковок импортного производства (30% - 35%).</w:t>
      </w:r>
    </w:p>
    <w:p w14:paraId="2BF12465" w14:textId="77777777" w:rsidR="009652F2" w:rsidRPr="00B71DCE" w:rsidRDefault="009652F2" w:rsidP="009652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B71DCE">
        <w:rPr>
          <w:rFonts w:ascii="Times New Roman" w:eastAsia="Times New Roman" w:hAnsi="Times New Roman" w:cs="Times New Roman"/>
          <w:sz w:val="30"/>
          <w:szCs w:val="30"/>
          <w:lang w:eastAsia="zh-CN"/>
        </w:rPr>
        <w:t>Министерством антимонопольного регулирования и торговли Республики Беларусь, Министерством здравоохранения Республики Беларусь проводятся мониторинги цен на лекарственные средства в аптеках государственной и негосударственной формы собственности.</w:t>
      </w:r>
    </w:p>
    <w:p w14:paraId="5D0DF149" w14:textId="77777777" w:rsidR="009652F2" w:rsidRPr="00B71DCE" w:rsidRDefault="009652F2" w:rsidP="009652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B71DCE">
        <w:rPr>
          <w:rFonts w:ascii="Times New Roman" w:eastAsia="Times New Roman" w:hAnsi="Times New Roman" w:cs="Times New Roman"/>
          <w:sz w:val="30"/>
          <w:szCs w:val="30"/>
          <w:lang w:eastAsia="zh-CN"/>
        </w:rPr>
        <w:t>В Брестском РУП «Фармация» цены формируются  централизованно. Аптеки предприятия получают лекарственные препараты с Брестского областного аптечного склада со  сформированными  розничными ценами.</w:t>
      </w:r>
    </w:p>
    <w:p w14:paraId="7AEE6481" w14:textId="77777777" w:rsidR="009652F2" w:rsidRPr="00B71DCE" w:rsidRDefault="009652F2" w:rsidP="009652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B71DCE">
        <w:rPr>
          <w:rFonts w:ascii="Times New Roman" w:eastAsia="Times New Roman" w:hAnsi="Times New Roman" w:cs="Times New Roman"/>
          <w:sz w:val="30"/>
          <w:szCs w:val="30"/>
          <w:lang w:eastAsia="zh-CN"/>
        </w:rPr>
        <w:t>В Республике Беларусь лекарственные средства относятся к группе товаров, в отношении которых действует единый порядок формирования цен, установленный для всех субъектов хозяйствования, осуществляющих фармацевтическую деятельность, Указом Президента Республики Беларусь от 11.08.2005 года №366 «О формировании цен на лекарственные средства, изделия медицинского назначения и медицинскую технику» (далее – Указ 366).</w:t>
      </w:r>
    </w:p>
    <w:p w14:paraId="2692AF70" w14:textId="77777777" w:rsidR="009652F2" w:rsidRPr="00B71DCE" w:rsidRDefault="009652F2" w:rsidP="008B01E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B71DCE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Согласно Указу №366 формирование розничных цен на лекарственные средства осуществляется путем применения дифференцированных надбавок (размер которых не должен превышать установленного Указом №366 предельного уровня) к расчетной отпускной  цене первого импортера. Расчетная отпускная цена на импортные лекарственные средства формируется исходя из контрактной цены, пересчитанной в белорусские рубли по официальному курсу Национального банка Республики Беларусь, с учетом таможенных платежей, транспортных расходов, налога на добавленную стоимость в соответствии с законодательством. Значительное влияние на цену импортного лекарственного средства оказывает контрактная цена производителя, изменение курса белорусского рубля по отношению к курсу иностранных валют.  </w:t>
      </w:r>
    </w:p>
    <w:p w14:paraId="646117DA" w14:textId="77777777" w:rsidR="0017452B" w:rsidRPr="00B71DCE" w:rsidRDefault="009652F2" w:rsidP="009652F2">
      <w:pPr>
        <w:widowControl w:val="0"/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71DCE">
        <w:rPr>
          <w:rFonts w:ascii="Times New Roman" w:eastAsia="Times New Roman" w:hAnsi="Times New Roman" w:cs="Times New Roman"/>
          <w:sz w:val="30"/>
          <w:szCs w:val="30"/>
          <w:lang w:eastAsia="zh-CN"/>
        </w:rPr>
        <w:t>Действующая ценовая политика предусматривает меры по снижению ценовой нагрузки в розничном звене. Так, при формировании розничных цен не применяются максимально разрешенные торговые надбавки. Также, в аптеках реализуются скидочные программы для населения.</w:t>
      </w:r>
    </w:p>
    <w:sectPr w:rsidR="0017452B" w:rsidRPr="00B71DCE" w:rsidSect="008B01EF">
      <w:headerReference w:type="default" r:id="rId8"/>
      <w:pgSz w:w="11906" w:h="16838"/>
      <w:pgMar w:top="567" w:right="566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C6AE1" w14:textId="77777777" w:rsidR="00A26982" w:rsidRDefault="00A26982" w:rsidP="00E26593">
      <w:pPr>
        <w:spacing w:after="0" w:line="240" w:lineRule="auto"/>
      </w:pPr>
      <w:r>
        <w:separator/>
      </w:r>
    </w:p>
  </w:endnote>
  <w:endnote w:type="continuationSeparator" w:id="0">
    <w:p w14:paraId="304C0AD7" w14:textId="77777777" w:rsidR="00A26982" w:rsidRDefault="00A26982" w:rsidP="00E2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B86EA" w14:textId="77777777" w:rsidR="00A26982" w:rsidRDefault="00A26982" w:rsidP="00E26593">
      <w:pPr>
        <w:spacing w:after="0" w:line="240" w:lineRule="auto"/>
      </w:pPr>
      <w:r>
        <w:separator/>
      </w:r>
    </w:p>
  </w:footnote>
  <w:footnote w:type="continuationSeparator" w:id="0">
    <w:p w14:paraId="05963471" w14:textId="77777777" w:rsidR="00A26982" w:rsidRDefault="00A26982" w:rsidP="00E2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82134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6D81F35B" w14:textId="77777777" w:rsidR="00E26593" w:rsidRPr="00D221E7" w:rsidRDefault="009978F1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221E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E26593" w:rsidRPr="00D221E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221E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71DCE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D221E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2D61CC97" w14:textId="77777777" w:rsidR="00E26593" w:rsidRDefault="00E2659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22E0C"/>
    <w:multiLevelType w:val="hybridMultilevel"/>
    <w:tmpl w:val="5B787DE6"/>
    <w:lvl w:ilvl="0" w:tplc="4B52F026">
      <w:start w:val="1"/>
      <w:numFmt w:val="bullet"/>
      <w:lvlText w:val="-"/>
      <w:lvlJc w:val="righ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530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D2"/>
    <w:rsid w:val="00002596"/>
    <w:rsid w:val="00002773"/>
    <w:rsid w:val="0000672E"/>
    <w:rsid w:val="00015898"/>
    <w:rsid w:val="00024DDD"/>
    <w:rsid w:val="00033859"/>
    <w:rsid w:val="00054875"/>
    <w:rsid w:val="00080FDD"/>
    <w:rsid w:val="0009532C"/>
    <w:rsid w:val="000A5309"/>
    <w:rsid w:val="000A7F6D"/>
    <w:rsid w:val="000B2FDB"/>
    <w:rsid w:val="000E0CEE"/>
    <w:rsid w:val="000E3D77"/>
    <w:rsid w:val="000E6E72"/>
    <w:rsid w:val="000E79F8"/>
    <w:rsid w:val="000F2AA5"/>
    <w:rsid w:val="00101F55"/>
    <w:rsid w:val="00143997"/>
    <w:rsid w:val="0014407A"/>
    <w:rsid w:val="00155BEA"/>
    <w:rsid w:val="001719FC"/>
    <w:rsid w:val="0017452B"/>
    <w:rsid w:val="0018170A"/>
    <w:rsid w:val="00184BCA"/>
    <w:rsid w:val="001A2701"/>
    <w:rsid w:val="001B2D0A"/>
    <w:rsid w:val="001C45C9"/>
    <w:rsid w:val="001D5564"/>
    <w:rsid w:val="001F5BE2"/>
    <w:rsid w:val="002167E5"/>
    <w:rsid w:val="002359BA"/>
    <w:rsid w:val="00235A24"/>
    <w:rsid w:val="002650EE"/>
    <w:rsid w:val="00274ABF"/>
    <w:rsid w:val="0029261A"/>
    <w:rsid w:val="002A1F30"/>
    <w:rsid w:val="002A4F43"/>
    <w:rsid w:val="002B5451"/>
    <w:rsid w:val="002C151A"/>
    <w:rsid w:val="002E57C4"/>
    <w:rsid w:val="002F0E99"/>
    <w:rsid w:val="002F60C4"/>
    <w:rsid w:val="0033571D"/>
    <w:rsid w:val="00357595"/>
    <w:rsid w:val="003A24AC"/>
    <w:rsid w:val="003A50A7"/>
    <w:rsid w:val="003B036F"/>
    <w:rsid w:val="003B32D5"/>
    <w:rsid w:val="003B3C5C"/>
    <w:rsid w:val="003C495E"/>
    <w:rsid w:val="003D5806"/>
    <w:rsid w:val="003F43E8"/>
    <w:rsid w:val="0040482D"/>
    <w:rsid w:val="00405EB5"/>
    <w:rsid w:val="0041300B"/>
    <w:rsid w:val="004149F1"/>
    <w:rsid w:val="00421865"/>
    <w:rsid w:val="00434BC5"/>
    <w:rsid w:val="00447B4D"/>
    <w:rsid w:val="00456C46"/>
    <w:rsid w:val="00462F86"/>
    <w:rsid w:val="0046768F"/>
    <w:rsid w:val="004803CD"/>
    <w:rsid w:val="00482A2C"/>
    <w:rsid w:val="004B1B3D"/>
    <w:rsid w:val="004C16DE"/>
    <w:rsid w:val="004C2280"/>
    <w:rsid w:val="004E16D7"/>
    <w:rsid w:val="0050141C"/>
    <w:rsid w:val="00503214"/>
    <w:rsid w:val="00503D17"/>
    <w:rsid w:val="005218D0"/>
    <w:rsid w:val="00532A03"/>
    <w:rsid w:val="005366E8"/>
    <w:rsid w:val="00540CFF"/>
    <w:rsid w:val="00543AD4"/>
    <w:rsid w:val="005504C6"/>
    <w:rsid w:val="0055156B"/>
    <w:rsid w:val="005665ED"/>
    <w:rsid w:val="0057386B"/>
    <w:rsid w:val="00573F59"/>
    <w:rsid w:val="00590377"/>
    <w:rsid w:val="005A4ADC"/>
    <w:rsid w:val="005A552F"/>
    <w:rsid w:val="005C2DAB"/>
    <w:rsid w:val="005C7E25"/>
    <w:rsid w:val="005F2DE1"/>
    <w:rsid w:val="006226BD"/>
    <w:rsid w:val="006245DA"/>
    <w:rsid w:val="00627112"/>
    <w:rsid w:val="0063227A"/>
    <w:rsid w:val="00644A51"/>
    <w:rsid w:val="00660F07"/>
    <w:rsid w:val="00665336"/>
    <w:rsid w:val="00677227"/>
    <w:rsid w:val="0069707C"/>
    <w:rsid w:val="006A378E"/>
    <w:rsid w:val="0071216A"/>
    <w:rsid w:val="00713F4E"/>
    <w:rsid w:val="00723579"/>
    <w:rsid w:val="0073270A"/>
    <w:rsid w:val="00736C19"/>
    <w:rsid w:val="0077604F"/>
    <w:rsid w:val="007979BA"/>
    <w:rsid w:val="007A5351"/>
    <w:rsid w:val="007A735B"/>
    <w:rsid w:val="007B3230"/>
    <w:rsid w:val="007B66B5"/>
    <w:rsid w:val="007C0718"/>
    <w:rsid w:val="007E771B"/>
    <w:rsid w:val="007F1C96"/>
    <w:rsid w:val="00804536"/>
    <w:rsid w:val="008079FE"/>
    <w:rsid w:val="008204B3"/>
    <w:rsid w:val="00826103"/>
    <w:rsid w:val="0085276D"/>
    <w:rsid w:val="008B01EF"/>
    <w:rsid w:val="008C6EA6"/>
    <w:rsid w:val="008C700E"/>
    <w:rsid w:val="008E01F8"/>
    <w:rsid w:val="008E76D2"/>
    <w:rsid w:val="008F57B0"/>
    <w:rsid w:val="0091045C"/>
    <w:rsid w:val="009375A8"/>
    <w:rsid w:val="0093771C"/>
    <w:rsid w:val="00937EB8"/>
    <w:rsid w:val="009527EF"/>
    <w:rsid w:val="009652F2"/>
    <w:rsid w:val="009729EF"/>
    <w:rsid w:val="009978F1"/>
    <w:rsid w:val="009B6000"/>
    <w:rsid w:val="009C46A9"/>
    <w:rsid w:val="009D59DA"/>
    <w:rsid w:val="009D7E06"/>
    <w:rsid w:val="009F2C8D"/>
    <w:rsid w:val="009F4A55"/>
    <w:rsid w:val="00A1698E"/>
    <w:rsid w:val="00A17E69"/>
    <w:rsid w:val="00A21186"/>
    <w:rsid w:val="00A26982"/>
    <w:rsid w:val="00A27494"/>
    <w:rsid w:val="00A2782F"/>
    <w:rsid w:val="00A47899"/>
    <w:rsid w:val="00A77093"/>
    <w:rsid w:val="00AA0CB2"/>
    <w:rsid w:val="00AC362B"/>
    <w:rsid w:val="00AE57FF"/>
    <w:rsid w:val="00AF7F33"/>
    <w:rsid w:val="00B11CB2"/>
    <w:rsid w:val="00B202E6"/>
    <w:rsid w:val="00B446F7"/>
    <w:rsid w:val="00B5006C"/>
    <w:rsid w:val="00B57091"/>
    <w:rsid w:val="00B71DCE"/>
    <w:rsid w:val="00B94206"/>
    <w:rsid w:val="00BC5CE7"/>
    <w:rsid w:val="00BF50A1"/>
    <w:rsid w:val="00BF5205"/>
    <w:rsid w:val="00C01EDC"/>
    <w:rsid w:val="00C06DE6"/>
    <w:rsid w:val="00C25A66"/>
    <w:rsid w:val="00C37858"/>
    <w:rsid w:val="00C475EE"/>
    <w:rsid w:val="00C56602"/>
    <w:rsid w:val="00C6070A"/>
    <w:rsid w:val="00C74289"/>
    <w:rsid w:val="00C74818"/>
    <w:rsid w:val="00C82076"/>
    <w:rsid w:val="00C94C65"/>
    <w:rsid w:val="00CB2F58"/>
    <w:rsid w:val="00D058BC"/>
    <w:rsid w:val="00D20557"/>
    <w:rsid w:val="00D219CF"/>
    <w:rsid w:val="00D221E7"/>
    <w:rsid w:val="00D32397"/>
    <w:rsid w:val="00D343B6"/>
    <w:rsid w:val="00D579BA"/>
    <w:rsid w:val="00DA4562"/>
    <w:rsid w:val="00DB4297"/>
    <w:rsid w:val="00DC03C9"/>
    <w:rsid w:val="00DC1D74"/>
    <w:rsid w:val="00DF5E93"/>
    <w:rsid w:val="00E04881"/>
    <w:rsid w:val="00E2023B"/>
    <w:rsid w:val="00E26593"/>
    <w:rsid w:val="00E26B0B"/>
    <w:rsid w:val="00E5455C"/>
    <w:rsid w:val="00EC4CED"/>
    <w:rsid w:val="00ED2926"/>
    <w:rsid w:val="00EE0D6C"/>
    <w:rsid w:val="00EE201B"/>
    <w:rsid w:val="00EF0AB8"/>
    <w:rsid w:val="00F01640"/>
    <w:rsid w:val="00F10806"/>
    <w:rsid w:val="00F113A8"/>
    <w:rsid w:val="00F24856"/>
    <w:rsid w:val="00F4266E"/>
    <w:rsid w:val="00F564EA"/>
    <w:rsid w:val="00F868C0"/>
    <w:rsid w:val="00F9108E"/>
    <w:rsid w:val="00FB1D78"/>
    <w:rsid w:val="00FC5265"/>
    <w:rsid w:val="00FF1E3B"/>
    <w:rsid w:val="00FF498F"/>
    <w:rsid w:val="00FF4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AE7B"/>
  <w15:docId w15:val="{82B354C9-DD15-4F60-B9BB-3760DA28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E76D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E76D2"/>
  </w:style>
  <w:style w:type="paragraph" w:styleId="a5">
    <w:name w:val="Balloon Text"/>
    <w:basedOn w:val="a"/>
    <w:link w:val="a6"/>
    <w:uiPriority w:val="99"/>
    <w:semiHidden/>
    <w:unhideWhenUsed/>
    <w:rsid w:val="00274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ABF"/>
    <w:rPr>
      <w:rFonts w:ascii="Tahoma" w:hAnsi="Tahoma" w:cs="Tahoma"/>
      <w:sz w:val="16"/>
      <w:szCs w:val="16"/>
    </w:rPr>
  </w:style>
  <w:style w:type="paragraph" w:customStyle="1" w:styleId="split-by-words">
    <w:name w:val="split-by-words"/>
    <w:basedOn w:val="a"/>
    <w:rsid w:val="0023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35A24"/>
  </w:style>
  <w:style w:type="character" w:customStyle="1" w:styleId="fake-non-breaking-space">
    <w:name w:val="fake-non-breaking-space"/>
    <w:basedOn w:val="a0"/>
    <w:rsid w:val="00235A24"/>
  </w:style>
  <w:style w:type="paragraph" w:styleId="a7">
    <w:name w:val="header"/>
    <w:basedOn w:val="a"/>
    <w:link w:val="a8"/>
    <w:uiPriority w:val="99"/>
    <w:unhideWhenUsed/>
    <w:rsid w:val="00E26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6593"/>
  </w:style>
  <w:style w:type="paragraph" w:styleId="a9">
    <w:name w:val="footer"/>
    <w:basedOn w:val="a"/>
    <w:link w:val="aa"/>
    <w:uiPriority w:val="99"/>
    <w:unhideWhenUsed/>
    <w:rsid w:val="00E26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6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481E1-B778-4949-A8D7-34A61840E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М. Бобрук</dc:creator>
  <cp:lastModifiedBy>User</cp:lastModifiedBy>
  <cp:revision>2</cp:revision>
  <cp:lastPrinted>2023-12-22T08:16:00Z</cp:lastPrinted>
  <dcterms:created xsi:type="dcterms:W3CDTF">2024-01-15T13:58:00Z</dcterms:created>
  <dcterms:modified xsi:type="dcterms:W3CDTF">2024-01-15T13:58:00Z</dcterms:modified>
</cp:coreProperties>
</file>